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948D3" w14:textId="3B57FDDE" w:rsidR="00DB48A9" w:rsidRPr="00556BC0" w:rsidRDefault="00E73F2E" w:rsidP="00556BC0">
      <w:pPr>
        <w:spacing w:line="480" w:lineRule="auto"/>
        <w:jc w:val="center"/>
        <w:rPr>
          <w:b/>
          <w:bCs/>
          <w:sz w:val="24"/>
          <w:szCs w:val="24"/>
        </w:rPr>
      </w:pPr>
      <w:r w:rsidRPr="00556BC0">
        <w:rPr>
          <w:b/>
          <w:bCs/>
          <w:sz w:val="24"/>
          <w:szCs w:val="24"/>
        </w:rPr>
        <w:t>Information Policy and Technology in the News: Kids Online Safety Act (KOSA)</w:t>
      </w:r>
    </w:p>
    <w:p w14:paraId="7C87B32C" w14:textId="1546DC3E" w:rsidR="006D2EA2" w:rsidRPr="00556BC0" w:rsidRDefault="00E73F2E" w:rsidP="00556BC0">
      <w:pPr>
        <w:spacing w:line="480" w:lineRule="auto"/>
        <w:rPr>
          <w:sz w:val="24"/>
          <w:szCs w:val="24"/>
        </w:rPr>
      </w:pPr>
      <w:r w:rsidRPr="00556BC0">
        <w:rPr>
          <w:sz w:val="24"/>
          <w:szCs w:val="24"/>
        </w:rPr>
        <w:tab/>
      </w:r>
      <w:r w:rsidR="000268C7" w:rsidRPr="00556BC0">
        <w:rPr>
          <w:sz w:val="24"/>
          <w:szCs w:val="24"/>
        </w:rPr>
        <w:t>Information policy defines how societies manage the creation, access, and use of information in the digital age. In 2025, the U.S. Congress revisited the Kids Online Safety Act (KOSA) to address growing concerns about the effects of social media algorithms on youth mental health. This conversation gained renewed urgency after a June 3</w:t>
      </w:r>
      <w:r w:rsidR="00FB6F9A">
        <w:rPr>
          <w:sz w:val="24"/>
          <w:szCs w:val="24"/>
        </w:rPr>
        <w:t xml:space="preserve">, </w:t>
      </w:r>
      <w:proofErr w:type="gramStart"/>
      <w:r w:rsidR="00FB6F9A">
        <w:rPr>
          <w:sz w:val="24"/>
          <w:szCs w:val="24"/>
        </w:rPr>
        <w:t>2025,</w:t>
      </w:r>
      <w:proofErr w:type="gramEnd"/>
      <w:r w:rsidR="003C05C2" w:rsidRPr="00556BC0">
        <w:rPr>
          <w:sz w:val="24"/>
          <w:szCs w:val="24"/>
        </w:rPr>
        <w:t xml:space="preserve"> </w:t>
      </w:r>
      <w:r w:rsidR="000268C7" w:rsidRPr="00556BC0">
        <w:rPr>
          <w:sz w:val="24"/>
          <w:szCs w:val="24"/>
        </w:rPr>
        <w:t>federal injunction blocked the enforcement of Florida’s new social media restrictions for minors (Payne, 2025). The renewed attention to youth online safety reflects both a legislative and ethical challenge: how to protect children from digital harm without infringing on privacy or free expression.</w:t>
      </w:r>
    </w:p>
    <w:p w14:paraId="3FE3E0BF" w14:textId="488A4BB8" w:rsidR="000268C7" w:rsidRDefault="00767BBA" w:rsidP="00FB6F9A">
      <w:pPr>
        <w:pStyle w:val="Heading1"/>
        <w:jc w:val="center"/>
      </w:pPr>
      <w:r w:rsidRPr="00556BC0">
        <w:t>The Policy Event</w:t>
      </w:r>
    </w:p>
    <w:p w14:paraId="69C586FF" w14:textId="77777777" w:rsidR="00FB6F9A" w:rsidRPr="00FB6F9A" w:rsidRDefault="00FB6F9A" w:rsidP="00FB6F9A"/>
    <w:p w14:paraId="3B7C76AF" w14:textId="0727F89C" w:rsidR="00767BBA" w:rsidRPr="00556BC0" w:rsidRDefault="00767BBA" w:rsidP="00556BC0">
      <w:pPr>
        <w:spacing w:line="480" w:lineRule="auto"/>
        <w:rPr>
          <w:sz w:val="24"/>
          <w:szCs w:val="24"/>
        </w:rPr>
      </w:pPr>
      <w:r w:rsidRPr="00556BC0">
        <w:rPr>
          <w:sz w:val="24"/>
          <w:szCs w:val="24"/>
        </w:rPr>
        <w:tab/>
        <w:t xml:space="preserve">As reported by The Verge, lawmakers are preparing a </w:t>
      </w:r>
      <w:r w:rsidR="006D2EA2" w:rsidRPr="00556BC0">
        <w:rPr>
          <w:sz w:val="24"/>
          <w:szCs w:val="24"/>
        </w:rPr>
        <w:t>House package</w:t>
      </w:r>
      <w:r w:rsidRPr="00556BC0">
        <w:rPr>
          <w:sz w:val="24"/>
          <w:szCs w:val="24"/>
        </w:rPr>
        <w:t xml:space="preserve"> of </w:t>
      </w:r>
      <w:r w:rsidR="002A609C" w:rsidRPr="00556BC0">
        <w:rPr>
          <w:sz w:val="24"/>
          <w:szCs w:val="24"/>
        </w:rPr>
        <w:t>kids' online safety</w:t>
      </w:r>
      <w:r w:rsidRPr="00556BC0">
        <w:rPr>
          <w:sz w:val="24"/>
          <w:szCs w:val="24"/>
        </w:rPr>
        <w:t xml:space="preserve"> bills, and KOSA may return without its key “duty of care” provision</w:t>
      </w:r>
      <w:r w:rsidR="002A609C" w:rsidRPr="00556BC0">
        <w:rPr>
          <w:sz w:val="24"/>
          <w:szCs w:val="24"/>
        </w:rPr>
        <w:t>. This clause</w:t>
      </w:r>
      <w:r w:rsidRPr="00556BC0">
        <w:rPr>
          <w:sz w:val="24"/>
          <w:szCs w:val="24"/>
        </w:rPr>
        <w:t xml:space="preserve"> would have required platforms to mitigate </w:t>
      </w:r>
      <w:r w:rsidR="00FB6F9A">
        <w:rPr>
          <w:sz w:val="24"/>
          <w:szCs w:val="24"/>
        </w:rPr>
        <w:t>specific</w:t>
      </w:r>
      <w:r w:rsidRPr="00556BC0">
        <w:rPr>
          <w:sz w:val="24"/>
          <w:szCs w:val="24"/>
        </w:rPr>
        <w:t xml:space="preserve"> harms to minors (Feiner, 2025). Even with revisions, the package is expected to retain provisions for default-high protection settings, limits on addictive design (such as infinite scroll), and companion measures like COPPA 2.0 AND Sammy’s Law (Feiner, 2025)</w:t>
      </w:r>
      <w:r w:rsidR="006D2EA2" w:rsidRPr="00556BC0">
        <w:rPr>
          <w:sz w:val="24"/>
          <w:szCs w:val="24"/>
        </w:rPr>
        <w:t>.</w:t>
      </w:r>
    </w:p>
    <w:p w14:paraId="5C2CE97E" w14:textId="721AB582" w:rsidR="006D2EA2" w:rsidRPr="00556BC0" w:rsidRDefault="006D2EA2" w:rsidP="00556BC0">
      <w:pPr>
        <w:spacing w:line="480" w:lineRule="auto"/>
        <w:rPr>
          <w:sz w:val="24"/>
          <w:szCs w:val="24"/>
        </w:rPr>
      </w:pPr>
      <w:r w:rsidRPr="00556BC0">
        <w:rPr>
          <w:sz w:val="24"/>
          <w:szCs w:val="24"/>
        </w:rPr>
        <w:tab/>
        <w:t xml:space="preserve">In Florida, state legislators attempted to implement one of the most restrictive laws in the nation, banning social media accounts for users under 14 and requiring parental consent for those aged 14 and 15. However, U.S. District Judge Mark Walker ruled that this law was likely unconstitutional because it directly burdened minors’ rights to engage in and access speech </w:t>
      </w:r>
      <w:r w:rsidRPr="00556BC0">
        <w:rPr>
          <w:sz w:val="24"/>
          <w:szCs w:val="24"/>
        </w:rPr>
        <w:lastRenderedPageBreak/>
        <w:t>(Payne, 2025). The federal KOSA bill, in contrast, focuses on platform design and accountability rather than outright restricting access.</w:t>
      </w:r>
    </w:p>
    <w:p w14:paraId="6760FD0E" w14:textId="0D80E41B" w:rsidR="006D2EA2" w:rsidRDefault="006D2EA2" w:rsidP="00FB6F9A">
      <w:pPr>
        <w:pStyle w:val="Heading1"/>
        <w:jc w:val="center"/>
      </w:pPr>
      <w:r w:rsidRPr="00556BC0">
        <w:t>Core Issue and Policy Implications</w:t>
      </w:r>
    </w:p>
    <w:p w14:paraId="705FC2D2" w14:textId="77777777" w:rsidR="00FB6F9A" w:rsidRPr="00FB6F9A" w:rsidRDefault="00FB6F9A" w:rsidP="00FB6F9A"/>
    <w:p w14:paraId="36917822" w14:textId="36FE2FEA" w:rsidR="00D87D27" w:rsidRPr="00556BC0" w:rsidRDefault="006D2EA2" w:rsidP="00556BC0">
      <w:pPr>
        <w:spacing w:line="480" w:lineRule="auto"/>
        <w:rPr>
          <w:sz w:val="24"/>
          <w:szCs w:val="24"/>
        </w:rPr>
      </w:pPr>
      <w:r w:rsidRPr="00556BC0">
        <w:rPr>
          <w:sz w:val="24"/>
          <w:szCs w:val="24"/>
        </w:rPr>
        <w:tab/>
      </w:r>
      <w:r w:rsidR="00C57BD1" w:rsidRPr="00556BC0">
        <w:rPr>
          <w:sz w:val="24"/>
          <w:szCs w:val="24"/>
        </w:rPr>
        <w:t>At the center of KOSA lies the tension between youth protection and freedom of information. Supporters believe design-focused safety standards will reduce exposure to harmful content</w:t>
      </w:r>
      <w:r w:rsidR="004B144B" w:rsidRPr="00556BC0">
        <w:rPr>
          <w:sz w:val="24"/>
          <w:szCs w:val="24"/>
        </w:rPr>
        <w:t>. In contrast,</w:t>
      </w:r>
      <w:r w:rsidR="00C57BD1" w:rsidRPr="00556BC0">
        <w:rPr>
          <w:sz w:val="24"/>
          <w:szCs w:val="24"/>
        </w:rPr>
        <w:t xml:space="preserve"> others worry that removing the act’s central “duty of care” could weaken its effectiveness in addressing online harms (Feiner, 2025). As Feiner (2025) reported, both advocates for stricter regulation and free-speech proponents are dissatisfied with</w:t>
      </w:r>
      <w:r w:rsidR="004B144B" w:rsidRPr="00556BC0">
        <w:rPr>
          <w:sz w:val="24"/>
          <w:szCs w:val="24"/>
        </w:rPr>
        <w:t xml:space="preserve"> the bill;</w:t>
      </w:r>
      <w:r w:rsidR="00C57BD1" w:rsidRPr="00556BC0">
        <w:rPr>
          <w:sz w:val="24"/>
          <w:szCs w:val="24"/>
        </w:rPr>
        <w:t xml:space="preserve"> some fear the bill no longer goes far enough, while others believe it could still lead to excessive content moderation. These disagreements reflect Judith Pasek’s (2015) framework of the information cycle, especially the stages of access and use, where privacy, transparency, and expression intersect. </w:t>
      </w:r>
    </w:p>
    <w:p w14:paraId="4B05A095" w14:textId="102D4442" w:rsidR="006D2EA2" w:rsidRPr="00556BC0" w:rsidRDefault="00D87D27" w:rsidP="00556BC0">
      <w:pPr>
        <w:spacing w:line="480" w:lineRule="auto"/>
        <w:rPr>
          <w:sz w:val="24"/>
          <w:szCs w:val="24"/>
        </w:rPr>
      </w:pPr>
      <w:r w:rsidRPr="00556BC0">
        <w:rPr>
          <w:sz w:val="24"/>
          <w:szCs w:val="24"/>
        </w:rPr>
        <w:tab/>
        <w:t>These policy dynamics</w:t>
      </w:r>
      <w:r w:rsidR="004B144B" w:rsidRPr="00556BC0">
        <w:rPr>
          <w:sz w:val="24"/>
          <w:szCs w:val="24"/>
        </w:rPr>
        <w:t xml:space="preserve"> also</w:t>
      </w:r>
      <w:r w:rsidRPr="00556BC0">
        <w:rPr>
          <w:sz w:val="24"/>
          <w:szCs w:val="24"/>
        </w:rPr>
        <w:t xml:space="preserve"> reflect Pasek’s (2015) framework of the information cycle, especially the stages of access and use, where privacy, transparency, and expression intersect. KOSA’s potential to </w:t>
      </w:r>
      <w:r w:rsidR="004B144B" w:rsidRPr="00556BC0">
        <w:rPr>
          <w:sz w:val="24"/>
          <w:szCs w:val="24"/>
        </w:rPr>
        <w:t>establish</w:t>
      </w:r>
      <w:r w:rsidRPr="00556BC0">
        <w:rPr>
          <w:sz w:val="24"/>
          <w:szCs w:val="24"/>
        </w:rPr>
        <w:t xml:space="preserve"> a federal baseline for youth safety could replace the current patchwork </w:t>
      </w:r>
      <w:r w:rsidR="00C57BD1" w:rsidRPr="00556BC0">
        <w:rPr>
          <w:sz w:val="24"/>
          <w:szCs w:val="24"/>
        </w:rPr>
        <w:t>of state laws, but the challenge remains in crafting rules that balance protection without suppression.</w:t>
      </w:r>
    </w:p>
    <w:p w14:paraId="4980DB02" w14:textId="60EB1CD9" w:rsidR="002A609C" w:rsidRDefault="002A609C" w:rsidP="00FB6F9A">
      <w:pPr>
        <w:pStyle w:val="Heading2"/>
      </w:pPr>
      <w:r w:rsidRPr="00556BC0">
        <w:t>Stakeholders and Perspectives</w:t>
      </w:r>
    </w:p>
    <w:p w14:paraId="4950567A" w14:textId="77777777" w:rsidR="00FB6F9A" w:rsidRPr="00FB6F9A" w:rsidRDefault="00FB6F9A" w:rsidP="00FB6F9A"/>
    <w:p w14:paraId="01C35EFE" w14:textId="23CB5A2B" w:rsidR="002A609C" w:rsidRPr="00556BC0" w:rsidRDefault="002A609C" w:rsidP="00556BC0">
      <w:pPr>
        <w:spacing w:line="480" w:lineRule="auto"/>
        <w:rPr>
          <w:sz w:val="24"/>
          <w:szCs w:val="24"/>
        </w:rPr>
      </w:pPr>
      <w:r w:rsidRPr="00556BC0">
        <w:rPr>
          <w:sz w:val="24"/>
          <w:szCs w:val="24"/>
        </w:rPr>
        <w:tab/>
        <w:t xml:space="preserve">The stakeholders in this issue include policymakers, technology companies, parents, educators, and digital-rights advocates. </w:t>
      </w:r>
      <w:r w:rsidR="007D4A9D" w:rsidRPr="00556BC0">
        <w:rPr>
          <w:sz w:val="24"/>
          <w:szCs w:val="24"/>
        </w:rPr>
        <w:t>Platforms</w:t>
      </w:r>
      <w:r w:rsidRPr="00556BC0">
        <w:rPr>
          <w:sz w:val="24"/>
          <w:szCs w:val="24"/>
        </w:rPr>
        <w:t xml:space="preserve"> such as Meta, TikTok, and YouTube would face </w:t>
      </w:r>
      <w:r w:rsidRPr="00556BC0">
        <w:rPr>
          <w:sz w:val="24"/>
          <w:szCs w:val="24"/>
        </w:rPr>
        <w:lastRenderedPageBreak/>
        <w:t xml:space="preserve">significant compliance responsibilities, including </w:t>
      </w:r>
      <w:r w:rsidR="007D4A9D" w:rsidRPr="00556BC0">
        <w:rPr>
          <w:sz w:val="24"/>
          <w:szCs w:val="24"/>
        </w:rPr>
        <w:t xml:space="preserve">transparency in their algorithms and the implementation of </w:t>
      </w:r>
      <w:r w:rsidRPr="00556BC0">
        <w:rPr>
          <w:sz w:val="24"/>
          <w:szCs w:val="24"/>
        </w:rPr>
        <w:t>age-appropriate settings.</w:t>
      </w:r>
      <w:r w:rsidR="007D4A9D" w:rsidRPr="00556BC0">
        <w:rPr>
          <w:sz w:val="24"/>
          <w:szCs w:val="24"/>
        </w:rPr>
        <w:t xml:space="preserve"> Parents and educators broadly support these protections but worry about surveillance risks or overreach. Advocacy groups are split; some value stricter safeguards, while others fear reduced access for marginalized youth (Feiner, 2025). Pasek (2015) emphasizes that economic incentives, such as engagement-driven revenue models, often clash with ethical obligations to protect users, especially children.</w:t>
      </w:r>
    </w:p>
    <w:p w14:paraId="1B7DA392" w14:textId="12BDF0F8" w:rsidR="007D4A9D" w:rsidRDefault="007D4A9D" w:rsidP="00FB6F9A">
      <w:pPr>
        <w:pStyle w:val="Heading2"/>
      </w:pPr>
      <w:r w:rsidRPr="00556BC0">
        <w:t>Assessment and Implications</w:t>
      </w:r>
    </w:p>
    <w:p w14:paraId="1FB7A2C8" w14:textId="77777777" w:rsidR="00FB6F9A" w:rsidRPr="00FB6F9A" w:rsidRDefault="00FB6F9A" w:rsidP="00FB6F9A"/>
    <w:p w14:paraId="62D87D4C" w14:textId="5621F007" w:rsidR="007D4A9D" w:rsidRPr="00556BC0" w:rsidRDefault="007D4A9D" w:rsidP="00556BC0">
      <w:pPr>
        <w:spacing w:line="480" w:lineRule="auto"/>
        <w:rPr>
          <w:sz w:val="24"/>
          <w:szCs w:val="24"/>
        </w:rPr>
      </w:pPr>
      <w:r w:rsidRPr="00556BC0">
        <w:rPr>
          <w:sz w:val="24"/>
          <w:szCs w:val="24"/>
        </w:rPr>
        <w:tab/>
        <w:t xml:space="preserve">The KOSA debate </w:t>
      </w:r>
      <w:r w:rsidR="00FB6F9A">
        <w:rPr>
          <w:sz w:val="24"/>
          <w:szCs w:val="24"/>
        </w:rPr>
        <w:t>underscores the need for information policy to adapt to evolving</w:t>
      </w:r>
      <w:r w:rsidRPr="00556BC0">
        <w:rPr>
          <w:sz w:val="24"/>
          <w:szCs w:val="24"/>
        </w:rPr>
        <w:t xml:space="preserve"> technology. Policymakers now face the challenge of regulating algorithmic environments without undermining innovation or rights. For information professionals, this reinforces the need to advocate for digital literacy, ethical data practices, and equitable access. For society, it calls for collaboration among parents, platforms, and government to prioritize children’s mental and emotional well-being in digital spaces.</w:t>
      </w:r>
    </w:p>
    <w:p w14:paraId="2E55593F" w14:textId="5AE13A33" w:rsidR="007D4A9D" w:rsidRDefault="00DF1D57" w:rsidP="00FB6F9A">
      <w:pPr>
        <w:pStyle w:val="Heading1"/>
        <w:jc w:val="center"/>
      </w:pPr>
      <w:r w:rsidRPr="00556BC0">
        <w:t>Conclusion</w:t>
      </w:r>
    </w:p>
    <w:p w14:paraId="08FC446B" w14:textId="77777777" w:rsidR="00FB6F9A" w:rsidRPr="00FB6F9A" w:rsidRDefault="00FB6F9A" w:rsidP="00FB6F9A"/>
    <w:p w14:paraId="1F0BFC08" w14:textId="077F806D" w:rsidR="00DF1D57" w:rsidRDefault="00761BFF" w:rsidP="00556BC0">
      <w:pPr>
        <w:spacing w:line="480" w:lineRule="auto"/>
        <w:rPr>
          <w:sz w:val="24"/>
          <w:szCs w:val="24"/>
        </w:rPr>
      </w:pPr>
      <w:r w:rsidRPr="00556BC0">
        <w:rPr>
          <w:sz w:val="24"/>
          <w:szCs w:val="24"/>
        </w:rPr>
        <w:tab/>
        <w:t>KOSA represents a pivotal moment in defining the boundaries of online responsibility. It seeks to align platform design with values of safety, transparency, and accountability while navigating constitutional limits on speech and access. As Pasek (2015) reminds us, effective information</w:t>
      </w:r>
      <w:r w:rsidR="00C235E8" w:rsidRPr="00556BC0">
        <w:rPr>
          <w:sz w:val="24"/>
          <w:szCs w:val="24"/>
        </w:rPr>
        <w:t xml:space="preserve"> policy must balance competing interests, protecting vulnerable users while preserving the open exchange essential to democracy. Thoughtfully implemented, KOSA could mark progress toward a safer, more ethical digital environment for the next generation.</w:t>
      </w:r>
    </w:p>
    <w:p w14:paraId="67D49632" w14:textId="1F66B0EE" w:rsidR="00C235E8" w:rsidRDefault="00C235E8" w:rsidP="00112DB7">
      <w:pPr>
        <w:pStyle w:val="Heading2"/>
      </w:pPr>
      <w:r w:rsidRPr="00556BC0">
        <w:lastRenderedPageBreak/>
        <w:t>Personal Reflection</w:t>
      </w:r>
    </w:p>
    <w:p w14:paraId="4729498A" w14:textId="77777777" w:rsidR="00FB6F9A" w:rsidRPr="00FB6F9A" w:rsidRDefault="00FB6F9A" w:rsidP="00FB6F9A"/>
    <w:p w14:paraId="7373C716" w14:textId="35AF3F09" w:rsidR="00C235E8" w:rsidRPr="00556BC0" w:rsidRDefault="00C235E8" w:rsidP="00556BC0">
      <w:pPr>
        <w:spacing w:line="480" w:lineRule="auto"/>
        <w:rPr>
          <w:sz w:val="24"/>
          <w:szCs w:val="24"/>
        </w:rPr>
      </w:pPr>
      <w:r w:rsidRPr="00556BC0">
        <w:rPr>
          <w:sz w:val="24"/>
          <w:szCs w:val="24"/>
        </w:rPr>
        <w:tab/>
        <w:t>Writing about the Kids Online Safety Act reminded me that behind every policy are real families, real children, and the quiet hope that technology will help them grow rather than harm them. I believe that giving children unrestricted access to social media is like handing them something powerful without guidance, like fire in untrained hands. It can illuminate or it can burn. Technology should serve as a bridge to learning and creativity, not a weapon against a child’s self-worth. When I think about information policy, I see it as building guardrails of care, structures that protect innocence, guide exploration, and preserve trust in a world that moves faster than our understanding. Protecting children’s digital spaces is not about fear; it is about love, responsibility, and the promise that progress will never come at the cost of a child’s peace.</w:t>
      </w:r>
    </w:p>
    <w:p w14:paraId="248A5EDD" w14:textId="77777777" w:rsidR="007D4A9D" w:rsidRDefault="007D4A9D" w:rsidP="00556BC0">
      <w:pPr>
        <w:spacing w:line="480" w:lineRule="auto"/>
        <w:rPr>
          <w:sz w:val="24"/>
          <w:szCs w:val="24"/>
        </w:rPr>
      </w:pPr>
    </w:p>
    <w:p w14:paraId="4338DAAC" w14:textId="77777777" w:rsidR="00556BC0" w:rsidRDefault="00556BC0" w:rsidP="00556BC0">
      <w:pPr>
        <w:spacing w:line="480" w:lineRule="auto"/>
        <w:rPr>
          <w:sz w:val="24"/>
          <w:szCs w:val="24"/>
        </w:rPr>
      </w:pPr>
    </w:p>
    <w:p w14:paraId="19A4B545" w14:textId="77777777" w:rsidR="00556BC0" w:rsidRDefault="00556BC0" w:rsidP="00556BC0">
      <w:pPr>
        <w:spacing w:line="480" w:lineRule="auto"/>
        <w:rPr>
          <w:sz w:val="24"/>
          <w:szCs w:val="24"/>
        </w:rPr>
      </w:pPr>
    </w:p>
    <w:p w14:paraId="23F8304B" w14:textId="77777777" w:rsidR="00556BC0" w:rsidRDefault="00556BC0" w:rsidP="00556BC0">
      <w:pPr>
        <w:spacing w:line="480" w:lineRule="auto"/>
        <w:rPr>
          <w:sz w:val="24"/>
          <w:szCs w:val="24"/>
        </w:rPr>
      </w:pPr>
    </w:p>
    <w:p w14:paraId="4B15DBE0" w14:textId="77777777" w:rsidR="00556BC0" w:rsidRDefault="00556BC0" w:rsidP="00556BC0">
      <w:pPr>
        <w:spacing w:line="480" w:lineRule="auto"/>
        <w:rPr>
          <w:sz w:val="24"/>
          <w:szCs w:val="24"/>
        </w:rPr>
      </w:pPr>
    </w:p>
    <w:p w14:paraId="5DB3FEBC" w14:textId="77777777" w:rsidR="00556BC0" w:rsidRDefault="00556BC0" w:rsidP="00556BC0">
      <w:pPr>
        <w:spacing w:line="480" w:lineRule="auto"/>
        <w:rPr>
          <w:sz w:val="24"/>
          <w:szCs w:val="24"/>
        </w:rPr>
      </w:pPr>
    </w:p>
    <w:p w14:paraId="069EAD6D" w14:textId="77777777" w:rsidR="00556BC0" w:rsidRDefault="00556BC0" w:rsidP="00556BC0">
      <w:pPr>
        <w:spacing w:line="480" w:lineRule="auto"/>
        <w:rPr>
          <w:sz w:val="24"/>
          <w:szCs w:val="24"/>
        </w:rPr>
      </w:pPr>
    </w:p>
    <w:p w14:paraId="2E608EAA" w14:textId="77777777" w:rsidR="00556BC0" w:rsidRDefault="00556BC0" w:rsidP="00556BC0">
      <w:pPr>
        <w:spacing w:line="480" w:lineRule="auto"/>
        <w:rPr>
          <w:sz w:val="24"/>
          <w:szCs w:val="24"/>
        </w:rPr>
      </w:pPr>
    </w:p>
    <w:p w14:paraId="6DB05CC8" w14:textId="77777777" w:rsidR="005C6801" w:rsidRDefault="005C6801" w:rsidP="00556BC0">
      <w:pPr>
        <w:spacing w:line="480" w:lineRule="auto"/>
        <w:jc w:val="center"/>
        <w:rPr>
          <w:b/>
          <w:bCs/>
          <w:sz w:val="24"/>
          <w:szCs w:val="24"/>
        </w:rPr>
      </w:pPr>
    </w:p>
    <w:p w14:paraId="5518F362" w14:textId="145A77BD" w:rsidR="00C235E8" w:rsidRPr="00556BC0" w:rsidRDefault="00C235E8" w:rsidP="00556BC0">
      <w:pPr>
        <w:spacing w:line="480" w:lineRule="auto"/>
        <w:jc w:val="center"/>
        <w:rPr>
          <w:b/>
          <w:bCs/>
          <w:sz w:val="24"/>
          <w:szCs w:val="24"/>
        </w:rPr>
      </w:pPr>
      <w:r w:rsidRPr="00556BC0">
        <w:rPr>
          <w:b/>
          <w:bCs/>
          <w:sz w:val="24"/>
          <w:szCs w:val="24"/>
        </w:rPr>
        <w:lastRenderedPageBreak/>
        <w:t>References</w:t>
      </w:r>
    </w:p>
    <w:p w14:paraId="503115C0" w14:textId="496DDC36" w:rsidR="00C235E8" w:rsidRPr="00556BC0" w:rsidRDefault="00C235E8" w:rsidP="00112DB7">
      <w:pPr>
        <w:spacing w:line="480" w:lineRule="auto"/>
        <w:ind w:left="720" w:hanging="720"/>
        <w:rPr>
          <w:sz w:val="24"/>
          <w:szCs w:val="24"/>
        </w:rPr>
      </w:pPr>
      <w:r w:rsidRPr="00556BC0">
        <w:rPr>
          <w:sz w:val="24"/>
          <w:szCs w:val="24"/>
        </w:rPr>
        <w:t>Feiner, L. (2025, October 31). A contentious kids safety bill might be getting gutted — and nobody’s happy. The Verge</w:t>
      </w:r>
      <w:r w:rsidR="00556BC0" w:rsidRPr="00556BC0">
        <w:rPr>
          <w:sz w:val="24"/>
          <w:szCs w:val="24"/>
        </w:rPr>
        <w:t xml:space="preserve">. </w:t>
      </w:r>
      <w:hyperlink r:id="rId6" w:history="1">
        <w:r w:rsidR="00556BC0" w:rsidRPr="00556BC0">
          <w:rPr>
            <w:rStyle w:val="Hyperlink"/>
            <w:sz w:val="24"/>
            <w:szCs w:val="24"/>
          </w:rPr>
          <w:t>https://www.theverge.com/policy/810874/kosa-kids-online-safety-house-package</w:t>
        </w:r>
      </w:hyperlink>
    </w:p>
    <w:p w14:paraId="4205C22D" w14:textId="6D22C0A1" w:rsidR="00C235E8" w:rsidRPr="00556BC0" w:rsidRDefault="00C235E8" w:rsidP="00112DB7">
      <w:pPr>
        <w:spacing w:line="480" w:lineRule="auto"/>
        <w:ind w:left="720" w:hanging="720"/>
        <w:rPr>
          <w:sz w:val="24"/>
          <w:szCs w:val="24"/>
        </w:rPr>
      </w:pPr>
      <w:r w:rsidRPr="00556BC0">
        <w:rPr>
          <w:sz w:val="24"/>
          <w:szCs w:val="24"/>
        </w:rPr>
        <w:t xml:space="preserve">Pasek, J. E. (2015). Defining information policy: Relating issues to the information cycle. New Review of Academic Librarianship, 21(3), 286–303. </w:t>
      </w:r>
      <w:hyperlink r:id="rId7" w:history="1">
        <w:r w:rsidR="00556BC0" w:rsidRPr="00112DB7">
          <w:t>https://doi.org/10.1080/13614533.2015.1009126</w:t>
        </w:r>
      </w:hyperlink>
    </w:p>
    <w:p w14:paraId="1DE8EFF4" w14:textId="1BD6038E" w:rsidR="00556BC0" w:rsidRPr="00556BC0" w:rsidRDefault="00556BC0" w:rsidP="00112DB7">
      <w:pPr>
        <w:spacing w:line="480" w:lineRule="auto"/>
        <w:ind w:left="720" w:hanging="720"/>
        <w:rPr>
          <w:sz w:val="24"/>
          <w:szCs w:val="24"/>
        </w:rPr>
      </w:pPr>
      <w:r w:rsidRPr="00556BC0">
        <w:rPr>
          <w:sz w:val="24"/>
          <w:szCs w:val="24"/>
        </w:rPr>
        <w:t xml:space="preserve">Payne, K. (2025, June 3). Federal judge blocks Florida from enforcing social media ban for kids while lawsuit continues. Associated Press. </w:t>
      </w:r>
      <w:hyperlink r:id="rId8" w:history="1">
        <w:r w:rsidRPr="00112DB7">
          <w:t>https://apnews.com/article/florida-social-media-ban-minors-lawsuit-678e71c6c6183b87435b7f51feb71fbe</w:t>
        </w:r>
      </w:hyperlink>
    </w:p>
    <w:p w14:paraId="5E4692AE" w14:textId="77777777" w:rsidR="00C235E8" w:rsidRPr="00556BC0" w:rsidRDefault="00C235E8" w:rsidP="00556BC0">
      <w:pPr>
        <w:spacing w:line="480" w:lineRule="auto"/>
        <w:rPr>
          <w:sz w:val="24"/>
          <w:szCs w:val="24"/>
        </w:rPr>
      </w:pPr>
    </w:p>
    <w:p w14:paraId="13F3AAE8" w14:textId="77777777" w:rsidR="00C235E8" w:rsidRPr="00556BC0" w:rsidRDefault="00C235E8" w:rsidP="00556BC0">
      <w:pPr>
        <w:spacing w:line="480" w:lineRule="auto"/>
        <w:rPr>
          <w:sz w:val="24"/>
          <w:szCs w:val="24"/>
        </w:rPr>
      </w:pPr>
    </w:p>
    <w:p w14:paraId="57995D0C" w14:textId="77777777" w:rsidR="006D2EA2" w:rsidRPr="00556BC0" w:rsidRDefault="006D2EA2" w:rsidP="00556BC0">
      <w:pPr>
        <w:spacing w:line="480" w:lineRule="auto"/>
        <w:rPr>
          <w:sz w:val="24"/>
          <w:szCs w:val="24"/>
        </w:rPr>
      </w:pPr>
    </w:p>
    <w:p w14:paraId="4A84D5D8" w14:textId="77777777" w:rsidR="006D2EA2" w:rsidRPr="00556BC0" w:rsidRDefault="006D2EA2" w:rsidP="00556BC0">
      <w:pPr>
        <w:spacing w:line="480" w:lineRule="auto"/>
        <w:rPr>
          <w:sz w:val="24"/>
          <w:szCs w:val="24"/>
        </w:rPr>
      </w:pPr>
    </w:p>
    <w:p w14:paraId="31AAA2EB" w14:textId="7A38CD89" w:rsidR="006D2EA2" w:rsidRPr="00556BC0" w:rsidRDefault="006D2EA2" w:rsidP="00556BC0">
      <w:pPr>
        <w:spacing w:line="480" w:lineRule="auto"/>
        <w:rPr>
          <w:sz w:val="24"/>
          <w:szCs w:val="24"/>
        </w:rPr>
      </w:pPr>
      <w:r w:rsidRPr="00556BC0">
        <w:rPr>
          <w:sz w:val="24"/>
          <w:szCs w:val="24"/>
        </w:rPr>
        <w:tab/>
      </w:r>
    </w:p>
    <w:sectPr w:rsidR="006D2EA2" w:rsidRPr="00556BC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21626" w14:textId="77777777" w:rsidR="00636149" w:rsidRDefault="00636149" w:rsidP="00602D53">
      <w:pPr>
        <w:spacing w:after="0" w:line="240" w:lineRule="auto"/>
      </w:pPr>
      <w:r>
        <w:separator/>
      </w:r>
    </w:p>
  </w:endnote>
  <w:endnote w:type="continuationSeparator" w:id="0">
    <w:p w14:paraId="6E329C40" w14:textId="77777777" w:rsidR="00636149" w:rsidRDefault="00636149" w:rsidP="00602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092A6" w14:textId="77777777" w:rsidR="00636149" w:rsidRDefault="00636149" w:rsidP="00602D53">
      <w:pPr>
        <w:spacing w:after="0" w:line="240" w:lineRule="auto"/>
      </w:pPr>
      <w:r>
        <w:separator/>
      </w:r>
    </w:p>
  </w:footnote>
  <w:footnote w:type="continuationSeparator" w:id="0">
    <w:p w14:paraId="0545551C" w14:textId="77777777" w:rsidR="00636149" w:rsidRDefault="00636149" w:rsidP="00602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819927"/>
      <w:docPartObj>
        <w:docPartGallery w:val="Page Numbers (Top of Page)"/>
        <w:docPartUnique/>
      </w:docPartObj>
    </w:sdtPr>
    <w:sdtEndPr>
      <w:rPr>
        <w:noProof/>
      </w:rPr>
    </w:sdtEndPr>
    <w:sdtContent>
      <w:p w14:paraId="231737B9" w14:textId="19995993" w:rsidR="00602D53" w:rsidRDefault="00602D53" w:rsidP="00602D53">
        <w:pPr>
          <w:pStyle w:val="Header"/>
          <w:rPr>
            <w:noProof/>
          </w:rPr>
        </w:pPr>
        <w:r>
          <w:fldChar w:fldCharType="begin"/>
        </w:r>
        <w:r>
          <w:instrText xml:space="preserve"> PAGE   \* MERGEFORMAT </w:instrText>
        </w:r>
        <w:r>
          <w:fldChar w:fldCharType="separate"/>
        </w:r>
        <w:r>
          <w:rPr>
            <w:noProof/>
          </w:rPr>
          <w:t>2</w:t>
        </w:r>
        <w:r>
          <w:rPr>
            <w:noProof/>
          </w:rPr>
          <w:fldChar w:fldCharType="end"/>
        </w:r>
        <w:r>
          <w:rPr>
            <w:noProof/>
          </w:rPr>
          <w:tab/>
        </w:r>
        <w:r>
          <w:rPr>
            <w:noProof/>
          </w:rPr>
          <w:tab/>
          <w:t>Sardys Avile-Martinez</w:t>
        </w:r>
      </w:p>
    </w:sdtContent>
  </w:sdt>
  <w:p w14:paraId="0469DCE5" w14:textId="77777777" w:rsidR="00602D53" w:rsidRDefault="00602D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2E"/>
    <w:rsid w:val="000268C7"/>
    <w:rsid w:val="00112DB7"/>
    <w:rsid w:val="001417AC"/>
    <w:rsid w:val="001824F1"/>
    <w:rsid w:val="002A609C"/>
    <w:rsid w:val="003C05C2"/>
    <w:rsid w:val="004634D3"/>
    <w:rsid w:val="004B144B"/>
    <w:rsid w:val="00556BC0"/>
    <w:rsid w:val="005C6801"/>
    <w:rsid w:val="00600D08"/>
    <w:rsid w:val="00602D53"/>
    <w:rsid w:val="00636149"/>
    <w:rsid w:val="006D2EA2"/>
    <w:rsid w:val="00761BFF"/>
    <w:rsid w:val="00767BBA"/>
    <w:rsid w:val="007D4A9D"/>
    <w:rsid w:val="00C235E8"/>
    <w:rsid w:val="00C34992"/>
    <w:rsid w:val="00C57BD1"/>
    <w:rsid w:val="00D856B5"/>
    <w:rsid w:val="00D87D27"/>
    <w:rsid w:val="00DB48A9"/>
    <w:rsid w:val="00DF1D57"/>
    <w:rsid w:val="00E73F2E"/>
    <w:rsid w:val="00FB6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73D34"/>
  <w15:chartTrackingRefBased/>
  <w15:docId w15:val="{D6AB740C-0829-445B-A17C-3045D6EA4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F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6F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6F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6BC0"/>
    <w:rPr>
      <w:color w:val="0000FF"/>
      <w:u w:val="single"/>
    </w:rPr>
  </w:style>
  <w:style w:type="character" w:customStyle="1" w:styleId="Heading1Char">
    <w:name w:val="Heading 1 Char"/>
    <w:basedOn w:val="DefaultParagraphFont"/>
    <w:link w:val="Heading1"/>
    <w:uiPriority w:val="9"/>
    <w:rsid w:val="00FB6F9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6F9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6F9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02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D53"/>
  </w:style>
  <w:style w:type="paragraph" w:styleId="Footer">
    <w:name w:val="footer"/>
    <w:basedOn w:val="Normal"/>
    <w:link w:val="FooterChar"/>
    <w:uiPriority w:val="99"/>
    <w:unhideWhenUsed/>
    <w:rsid w:val="00602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news.com/article/florida-social-media-ban-minors-lawsuit-678e71c6c6183b87435b7f51feb71fbe" TargetMode="External"/><Relationship Id="rId3" Type="http://schemas.openxmlformats.org/officeDocument/2006/relationships/webSettings" Target="webSettings.xml"/><Relationship Id="rId7" Type="http://schemas.openxmlformats.org/officeDocument/2006/relationships/hyperlink" Target="https://doi.org/10.1080/13614533.2015.10091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verge.com/policy/810874/kosa-kids-online-safety-house-packag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876</Words>
  <Characters>5383</Characters>
  <Application>Microsoft Office Word</Application>
  <DocSecurity>0</DocSecurity>
  <Lines>100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Avile-Martinez</dc:creator>
  <cp:keywords/>
  <dc:description/>
  <cp:lastModifiedBy>Rebeca Avile-Martinez</cp:lastModifiedBy>
  <cp:revision>22</cp:revision>
  <dcterms:created xsi:type="dcterms:W3CDTF">2025-11-02T22:55:00Z</dcterms:created>
  <dcterms:modified xsi:type="dcterms:W3CDTF">2025-11-03T00:34:00Z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b5b27bb6-b406-401d-80b4-67b60fdeee90</vt:lpwstr>
  </property>
</Properties>
</file>