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9C01" w14:textId="516ED6EB" w:rsidR="00DB48A9" w:rsidRDefault="0015101B" w:rsidP="0015101B">
      <w:pPr>
        <w:pStyle w:val="Heading1"/>
        <w:jc w:val="center"/>
      </w:pPr>
      <w:r>
        <w:t>Case Study B: Artificial Intelligence</w:t>
      </w:r>
    </w:p>
    <w:p w14:paraId="16E6C461" w14:textId="77777777" w:rsidR="0015101B" w:rsidRDefault="0015101B" w:rsidP="0015101B">
      <w:pPr>
        <w:spacing w:before="100" w:beforeAutospacing="1" w:after="100" w:afterAutospacing="1" w:line="480" w:lineRule="auto"/>
        <w:jc w:val="center"/>
        <w:rPr>
          <w:rFonts w:ascii="Times New Roman" w:eastAsia="Times New Roman" w:hAnsi="Times New Roman" w:cs="Times New Roman"/>
          <w:i/>
          <w:iCs/>
          <w:kern w:val="0"/>
          <w:sz w:val="24"/>
          <w:szCs w:val="24"/>
          <w14:ligatures w14:val="none"/>
        </w:rPr>
      </w:pPr>
      <w:r w:rsidRPr="00BC0549">
        <w:rPr>
          <w:rFonts w:ascii="Times New Roman" w:eastAsia="Times New Roman" w:hAnsi="Times New Roman" w:cs="Times New Roman"/>
          <w:i/>
          <w:iCs/>
          <w:kern w:val="0"/>
          <w:sz w:val="24"/>
          <w:szCs w:val="24"/>
          <w14:ligatures w14:val="none"/>
        </w:rPr>
        <w:t>(GEA 1 Ethical Case Study Analysis — LIS 4934 Senior Capstone)</w:t>
      </w:r>
    </w:p>
    <w:p w14:paraId="1673FBA9" w14:textId="3593C639" w:rsidR="0015101B" w:rsidRDefault="0015101B" w:rsidP="0015101B">
      <w:pPr>
        <w:spacing w:before="100" w:beforeAutospacing="1" w:after="100" w:afterAutospacing="1"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Artificial Intelligence (AI) has become the heartbeat of our digital age, shaping how we learn, work, and even imagine creativity. I see AI as a partner, not a threat, an evolving system that reflects both our brilliance and our blind spots. From chatbots assisting students to predictive models guiding businesses, AI has the power to transform society. Yet that same power raises difficult questions about bias, accountability, and truth. In this essay, I will explore three main ethical issues (algorithmic bias, deepfakes, and accountability) and AI’s role in education through the lens of critical thinking and personal reflection, balancing my admiration for technology with my awareness of its limitations.</w:t>
      </w:r>
    </w:p>
    <w:p w14:paraId="3B730B39" w14:textId="2BDC2B4D" w:rsidR="0015101B" w:rsidRDefault="0015101B" w:rsidP="0015101B">
      <w:pPr>
        <w:pStyle w:val="Heading2"/>
        <w:rPr>
          <w:rFonts w:eastAsia="Times New Roman"/>
        </w:rPr>
      </w:pPr>
      <w:r>
        <w:rPr>
          <w:rFonts w:eastAsia="Times New Roman"/>
        </w:rPr>
        <w:t>Analysis</w:t>
      </w:r>
    </w:p>
    <w:p w14:paraId="09F118A3" w14:textId="77777777" w:rsidR="0015101B" w:rsidRPr="0015101B" w:rsidRDefault="0015101B" w:rsidP="0015101B"/>
    <w:p w14:paraId="1D8B4E75" w14:textId="7F50056E" w:rsidR="0015101B" w:rsidRDefault="0015101B" w:rsidP="0015101B">
      <w:pPr>
        <w:pStyle w:val="Heading3"/>
        <w:rPr>
          <w:rFonts w:eastAsia="Times New Roman"/>
        </w:rPr>
      </w:pPr>
      <w:r>
        <w:rPr>
          <w:rFonts w:eastAsia="Times New Roman"/>
        </w:rPr>
        <w:t>Algorithmic Bias and Human Responsibility</w:t>
      </w:r>
    </w:p>
    <w:p w14:paraId="1B1A85F9" w14:textId="71C5E37E" w:rsidR="0015101B" w:rsidRDefault="0015101B" w:rsidP="0015101B">
      <w:pPr>
        <w:spacing w:before="100" w:beforeAutospacing="1" w:after="100" w:afterAutospacing="1"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AI mirrors its creators. Every dataset, no matter how large, carries traces of human bias. As Leon Furze (2023) reminds us, “ethical blind spots” in AI systems can reinforce inequality if left unaddressed. I am not afraid of this reality because bias in AI only exposes what already exists within human decision-making. For example, let’s explore a practical application: when recruiters or lenders discriminate, automation does not erase that injustice; it scales it. Critical thinking helps me question assumptions about “neutral algorithms,” evaluate data sources, and ask who benefits from automation decisions. If we want unbiased AI, we must first transform the way humans think, design, and collect data.</w:t>
      </w:r>
    </w:p>
    <w:p w14:paraId="33512B1F" w14:textId="7DA1406C" w:rsidR="0015101B" w:rsidRDefault="0015101B" w:rsidP="0015101B">
      <w:pPr>
        <w:pStyle w:val="Heading3"/>
        <w:rPr>
          <w:rFonts w:eastAsia="Times New Roman"/>
        </w:rPr>
      </w:pPr>
      <w:r>
        <w:rPr>
          <w:rFonts w:eastAsia="Times New Roman"/>
        </w:rPr>
        <w:lastRenderedPageBreak/>
        <w:t>Deepfakes, Datafication, and Accountability</w:t>
      </w:r>
    </w:p>
    <w:p w14:paraId="38173E3F" w14:textId="77777777" w:rsidR="0015101B" w:rsidRDefault="0015101B" w:rsidP="0015101B"/>
    <w:p w14:paraId="67485DB6" w14:textId="118270AB" w:rsidR="0015101B" w:rsidRDefault="0015101B" w:rsidP="0015101B">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15101B">
        <w:rPr>
          <w:rFonts w:ascii="Times New Roman" w:eastAsia="Times New Roman" w:hAnsi="Times New Roman" w:cs="Times New Roman"/>
          <w:kern w:val="0"/>
          <w:sz w:val="24"/>
          <w:szCs w:val="24"/>
          <w14:ligatures w14:val="none"/>
        </w:rPr>
        <w:tab/>
        <w:t xml:space="preserve">Unlike bias, deepfakes genuinely disturb me. They distort truth, blur identity, and challenge the foundation of trust in media and relationships. The </w:t>
      </w:r>
      <w:r w:rsidR="002C051A">
        <w:rPr>
          <w:rFonts w:ascii="Times New Roman" w:eastAsia="Times New Roman" w:hAnsi="Times New Roman" w:cs="Times New Roman"/>
          <w:kern w:val="0"/>
          <w:sz w:val="24"/>
          <w:szCs w:val="24"/>
          <w14:ligatures w14:val="none"/>
        </w:rPr>
        <w:t xml:space="preserve">YouTube video </w:t>
      </w:r>
      <w:r w:rsidRPr="002C051A">
        <w:rPr>
          <w:rFonts w:ascii="Times New Roman" w:eastAsia="Times New Roman" w:hAnsi="Times New Roman" w:cs="Times New Roman"/>
          <w:i/>
          <w:iCs/>
          <w:kern w:val="0"/>
          <w:sz w:val="24"/>
          <w:szCs w:val="24"/>
          <w14:ligatures w14:val="none"/>
        </w:rPr>
        <w:t xml:space="preserve">The Biggest Ethical Challenges for Artificial Intelligence </w:t>
      </w:r>
      <w:r w:rsidRPr="0015101B">
        <w:rPr>
          <w:rFonts w:ascii="Times New Roman" w:eastAsia="Times New Roman" w:hAnsi="Times New Roman" w:cs="Times New Roman"/>
          <w:kern w:val="0"/>
          <w:sz w:val="24"/>
          <w:szCs w:val="24"/>
          <w14:ligatures w14:val="none"/>
        </w:rPr>
        <w:t>(2023) highlights how manipulation through synthetic images and voices can misinform entire societies. Every click, like</w:t>
      </w:r>
      <w:r w:rsidR="002C051A">
        <w:rPr>
          <w:rFonts w:ascii="Times New Roman" w:eastAsia="Times New Roman" w:hAnsi="Times New Roman" w:cs="Times New Roman"/>
          <w:kern w:val="0"/>
          <w:sz w:val="24"/>
          <w:szCs w:val="24"/>
          <w14:ligatures w14:val="none"/>
        </w:rPr>
        <w:t>,</w:t>
      </w:r>
      <w:r w:rsidRPr="0015101B">
        <w:rPr>
          <w:rFonts w:ascii="Times New Roman" w:eastAsia="Times New Roman" w:hAnsi="Times New Roman" w:cs="Times New Roman"/>
          <w:kern w:val="0"/>
          <w:sz w:val="24"/>
          <w:szCs w:val="24"/>
          <w14:ligatures w14:val="none"/>
        </w:rPr>
        <w:t xml:space="preserve"> or upload contributes to massive data collection, feeding systems that learn to imitate us too well. I believe AI needs strong “red tape” boundaries, policies that require transparency, disclaimers, and digital watermarking of generated content. Accountability must stay human. Critical thinkers must ask: </w:t>
      </w:r>
      <w:r>
        <w:rPr>
          <w:rFonts w:ascii="Times New Roman" w:eastAsia="Times New Roman" w:hAnsi="Times New Roman" w:cs="Times New Roman"/>
          <w:kern w:val="0"/>
          <w:sz w:val="24"/>
          <w:szCs w:val="24"/>
          <w14:ligatures w14:val="none"/>
        </w:rPr>
        <w:t xml:space="preserve"> W</w:t>
      </w:r>
      <w:r w:rsidR="002C051A">
        <w:rPr>
          <w:rFonts w:ascii="Times New Roman" w:eastAsia="Times New Roman" w:hAnsi="Times New Roman" w:cs="Times New Roman"/>
          <w:kern w:val="0"/>
          <w:sz w:val="24"/>
          <w:szCs w:val="24"/>
          <w14:ligatures w14:val="none"/>
        </w:rPr>
        <w:t>ho owns this information? Who verifies its accuracy? And who pays the price when technology lies?</w:t>
      </w:r>
    </w:p>
    <w:p w14:paraId="33A8ACC6" w14:textId="28E59F06" w:rsidR="002C051A" w:rsidRPr="0015101B" w:rsidRDefault="002C051A" w:rsidP="002C051A">
      <w:pPr>
        <w:pStyle w:val="Heading3"/>
        <w:rPr>
          <w:rFonts w:eastAsia="Times New Roman"/>
        </w:rPr>
      </w:pPr>
      <w:r>
        <w:rPr>
          <w:rFonts w:eastAsia="Times New Roman"/>
        </w:rPr>
        <w:t>AI in Education and Empowerment</w:t>
      </w:r>
    </w:p>
    <w:p w14:paraId="0B2F4491" w14:textId="4FB2C140" w:rsidR="0015101B" w:rsidRDefault="002C051A" w:rsidP="0015101B">
      <w:pPr>
        <w:spacing w:before="100" w:beforeAutospacing="1" w:after="100" w:afterAutospacing="1"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Education is where my optimism for AI truly shines. I love how AI can personalize learning, support students with disabilities, and make knowledge more inclusive. The article </w:t>
      </w:r>
      <w:r>
        <w:rPr>
          <w:rFonts w:ascii="Times New Roman" w:eastAsia="Times New Roman" w:hAnsi="Times New Roman" w:cs="Times New Roman"/>
          <w:i/>
          <w:iCs/>
          <w:kern w:val="0"/>
          <w:sz w:val="24"/>
          <w:szCs w:val="24"/>
          <w14:ligatures w14:val="none"/>
        </w:rPr>
        <w:t xml:space="preserve">"Navigating the Generative AI Era" by Perkins et al. </w:t>
      </w:r>
      <w:r>
        <w:rPr>
          <w:rFonts w:ascii="Times New Roman" w:eastAsia="Times New Roman" w:hAnsi="Times New Roman" w:cs="Times New Roman"/>
          <w:kern w:val="0"/>
          <w:sz w:val="24"/>
          <w:szCs w:val="24"/>
          <w14:ligatures w14:val="none"/>
        </w:rPr>
        <w:t>(2024) introduces the AI Assessment Scale (AIAS). This thoughtful framework helps educators ethically integrate AI tools rather than ban them, and I agree with it. Banning AI in classrooms feels like trying to stop the internet in the 1990s; it ignores progress instead of guiding it. Ethical integration, no fear, is the answer. I would recommend that universities adopt similar transparent frameworks that allow students to use AI as an assistant while learning about bias, data privacy, and intellectual honesty. AI. Should remain an aid, not a replacement for human reasoning.</w:t>
      </w:r>
    </w:p>
    <w:p w14:paraId="4D9021C8" w14:textId="77777777" w:rsidR="002C051A" w:rsidRDefault="002C051A" w:rsidP="0015101B">
      <w:pPr>
        <w:spacing w:before="100" w:beforeAutospacing="1" w:after="100" w:afterAutospacing="1" w:line="480" w:lineRule="auto"/>
        <w:rPr>
          <w:rFonts w:ascii="Times New Roman" w:eastAsia="Times New Roman" w:hAnsi="Times New Roman" w:cs="Times New Roman"/>
          <w:kern w:val="0"/>
          <w:sz w:val="24"/>
          <w:szCs w:val="24"/>
          <w14:ligatures w14:val="none"/>
        </w:rPr>
      </w:pPr>
    </w:p>
    <w:p w14:paraId="15956AAA" w14:textId="55C8E480" w:rsidR="002C051A" w:rsidRDefault="002C051A" w:rsidP="002C051A">
      <w:pPr>
        <w:pStyle w:val="Heading2"/>
        <w:jc w:val="center"/>
        <w:rPr>
          <w:rFonts w:eastAsia="Times New Roman"/>
        </w:rPr>
      </w:pPr>
      <w:r>
        <w:rPr>
          <w:rFonts w:eastAsia="Times New Roman"/>
        </w:rPr>
        <w:lastRenderedPageBreak/>
        <w:t>Conclusion</w:t>
      </w:r>
    </w:p>
    <w:p w14:paraId="40E2BE02" w14:textId="77777777" w:rsidR="002C051A" w:rsidRDefault="002C051A" w:rsidP="002C051A"/>
    <w:p w14:paraId="7E6FD61C" w14:textId="3F328E22" w:rsidR="001043AB" w:rsidRDefault="002C051A" w:rsidP="002C051A">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C051A">
        <w:rPr>
          <w:rFonts w:ascii="Times New Roman" w:eastAsia="Times New Roman" w:hAnsi="Times New Roman" w:cs="Times New Roman"/>
          <w:kern w:val="0"/>
          <w:sz w:val="24"/>
          <w:szCs w:val="24"/>
          <w14:ligatures w14:val="none"/>
        </w:rPr>
        <w:tab/>
        <w:t>AI will not fix the world because it inherits our imperfections, but it can amplify our potential if we learn to use it wisely. Through critical thinking, questioning assumptions, weighing evidence, and considering consequences, we can navigate AI’s dual nature with courage and responsibility. My reflections across these sources remind me that technology itself is neutral; it is the people who choose whether it heals or harms. As a data engineer and lifelong learner, I see AI as both a mirror and a mentor: it shows us who we are while challenging us to become better thinkers, innovators, and ethical citizens.</w:t>
      </w:r>
    </w:p>
    <w:p w14:paraId="118385F2" w14:textId="77777777" w:rsidR="001043AB" w:rsidRDefault="001043A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DB65559" w14:textId="77777777" w:rsidR="001043AB" w:rsidRPr="00BC0549" w:rsidRDefault="001043AB" w:rsidP="001043AB">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BC0549">
        <w:rPr>
          <w:rFonts w:ascii="Times New Roman" w:eastAsia="Times New Roman" w:hAnsi="Times New Roman" w:cs="Times New Roman"/>
          <w:b/>
          <w:bCs/>
          <w:kern w:val="0"/>
          <w:sz w:val="27"/>
          <w:szCs w:val="27"/>
          <w14:ligatures w14:val="none"/>
        </w:rPr>
        <w:lastRenderedPageBreak/>
        <w:t>References</w:t>
      </w:r>
    </w:p>
    <w:p w14:paraId="56F53FA0" w14:textId="77777777" w:rsidR="001043AB" w:rsidRDefault="001043AB" w:rsidP="001043AB">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BC0549">
        <w:rPr>
          <w:rFonts w:ascii="Times New Roman" w:eastAsia="Times New Roman" w:hAnsi="Times New Roman" w:cs="Times New Roman"/>
          <w:kern w:val="0"/>
          <w:sz w:val="24"/>
          <w:szCs w:val="24"/>
          <w14:ligatures w14:val="none"/>
        </w:rPr>
        <w:t xml:space="preserve">Furze, L. (2023, January 26). </w:t>
      </w:r>
      <w:r w:rsidRPr="00BC0549">
        <w:rPr>
          <w:rFonts w:ascii="Times New Roman" w:eastAsia="Times New Roman" w:hAnsi="Times New Roman" w:cs="Times New Roman"/>
          <w:i/>
          <w:iCs/>
          <w:kern w:val="0"/>
          <w:sz w:val="24"/>
          <w:szCs w:val="24"/>
          <w14:ligatures w14:val="none"/>
        </w:rPr>
        <w:t>Teaching AI ethics.</w:t>
      </w:r>
      <w:r w:rsidRPr="00BC0549">
        <w:rPr>
          <w:rFonts w:ascii="Times New Roman" w:eastAsia="Times New Roman" w:hAnsi="Times New Roman" w:cs="Times New Roman"/>
          <w:kern w:val="0"/>
          <w:sz w:val="24"/>
          <w:szCs w:val="24"/>
          <w14:ligatures w14:val="none"/>
        </w:rPr>
        <w:t xml:space="preserve"> </w:t>
      </w:r>
      <w:hyperlink r:id="rId6" w:history="1">
        <w:r w:rsidRPr="00BC0549">
          <w:rPr>
            <w:rFonts w:ascii="Times New Roman" w:eastAsia="Times New Roman" w:hAnsi="Times New Roman" w:cs="Times New Roman"/>
            <w:color w:val="0000FF"/>
            <w:kern w:val="0"/>
            <w:sz w:val="24"/>
            <w:szCs w:val="24"/>
            <w:u w:val="single"/>
            <w14:ligatures w14:val="none"/>
          </w:rPr>
          <w:t>https://leonfurze.com/2023/01/26/teaching-ai-ethics</w:t>
        </w:r>
      </w:hyperlink>
    </w:p>
    <w:p w14:paraId="1996C68D" w14:textId="77777777" w:rsidR="001043AB" w:rsidRDefault="001043AB" w:rsidP="001043AB">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BC0549">
        <w:rPr>
          <w:rFonts w:ascii="Times New Roman" w:eastAsia="Times New Roman" w:hAnsi="Times New Roman" w:cs="Times New Roman"/>
          <w:kern w:val="0"/>
          <w:sz w:val="24"/>
          <w:szCs w:val="24"/>
          <w14:ligatures w14:val="none"/>
        </w:rPr>
        <w:t xml:space="preserve">Perkins, M., Furze, L., Roe, J., &amp; </w:t>
      </w:r>
      <w:proofErr w:type="spellStart"/>
      <w:r w:rsidRPr="00BC0549">
        <w:rPr>
          <w:rFonts w:ascii="Times New Roman" w:eastAsia="Times New Roman" w:hAnsi="Times New Roman" w:cs="Times New Roman"/>
          <w:kern w:val="0"/>
          <w:sz w:val="24"/>
          <w:szCs w:val="24"/>
          <w14:ligatures w14:val="none"/>
        </w:rPr>
        <w:t>MacVaugh</w:t>
      </w:r>
      <w:proofErr w:type="spellEnd"/>
      <w:r w:rsidRPr="00BC0549">
        <w:rPr>
          <w:rFonts w:ascii="Times New Roman" w:eastAsia="Times New Roman" w:hAnsi="Times New Roman" w:cs="Times New Roman"/>
          <w:kern w:val="0"/>
          <w:sz w:val="24"/>
          <w:szCs w:val="24"/>
          <w14:ligatures w14:val="none"/>
        </w:rPr>
        <w:t xml:space="preserve">, J. (2024). </w:t>
      </w:r>
      <w:r>
        <w:rPr>
          <w:rFonts w:ascii="Times New Roman" w:eastAsia="Times New Roman" w:hAnsi="Times New Roman" w:cs="Times New Roman"/>
          <w:kern w:val="0"/>
          <w:sz w:val="24"/>
          <w:szCs w:val="24"/>
          <w14:ligatures w14:val="none"/>
        </w:rPr>
        <w:t xml:space="preserve"> </w:t>
      </w:r>
      <w:r w:rsidRPr="00BC0549">
        <w:rPr>
          <w:rFonts w:ascii="Times New Roman" w:eastAsia="Times New Roman" w:hAnsi="Times New Roman" w:cs="Times New Roman"/>
          <w:i/>
          <w:iCs/>
          <w:kern w:val="0"/>
          <w:sz w:val="24"/>
          <w:szCs w:val="24"/>
          <w14:ligatures w14:val="none"/>
        </w:rPr>
        <w:t>Navigating the generative AI era: Introducing the AI assessment scale for ethical GenAI assessment.</w:t>
      </w:r>
      <w:r w:rsidRPr="00BC0549">
        <w:rPr>
          <w:rFonts w:ascii="Times New Roman" w:eastAsia="Times New Roman" w:hAnsi="Times New Roman" w:cs="Times New Roman"/>
          <w:kern w:val="0"/>
          <w:sz w:val="24"/>
          <w:szCs w:val="24"/>
          <w14:ligatures w14:val="none"/>
        </w:rPr>
        <w:t xml:space="preserve"> </w:t>
      </w:r>
      <w:r w:rsidRPr="00BC0549">
        <w:rPr>
          <w:rFonts w:ascii="Times New Roman" w:eastAsia="Times New Roman" w:hAnsi="Times New Roman" w:cs="Times New Roman"/>
          <w:i/>
          <w:iCs/>
          <w:kern w:val="0"/>
          <w:sz w:val="24"/>
          <w:szCs w:val="24"/>
          <w14:ligatures w14:val="none"/>
        </w:rPr>
        <w:t>Journal of University Teaching &amp; Learning Practice.</w:t>
      </w:r>
      <w:r w:rsidRPr="00BC0549">
        <w:rPr>
          <w:rFonts w:ascii="Times New Roman" w:eastAsia="Times New Roman" w:hAnsi="Times New Roman" w:cs="Times New Roman"/>
          <w:kern w:val="0"/>
          <w:sz w:val="24"/>
          <w:szCs w:val="24"/>
          <w14:ligatures w14:val="none"/>
        </w:rPr>
        <w:t xml:space="preserve"> </w:t>
      </w:r>
      <w:hyperlink r:id="rId7" w:history="1">
        <w:r w:rsidRPr="00BC0549">
          <w:rPr>
            <w:rFonts w:ascii="Times New Roman" w:eastAsia="Times New Roman" w:hAnsi="Times New Roman" w:cs="Times New Roman"/>
            <w:color w:val="0000FF"/>
            <w:kern w:val="0"/>
            <w:sz w:val="24"/>
            <w:szCs w:val="24"/>
            <w:u w:val="single"/>
            <w14:ligatures w14:val="none"/>
          </w:rPr>
          <w:t>https://doi.org/10.53761/q3azde36</w:t>
        </w:r>
      </w:hyperlink>
    </w:p>
    <w:p w14:paraId="484BD881" w14:textId="77777777" w:rsidR="001043AB" w:rsidRPr="00BC0549" w:rsidRDefault="001043AB" w:rsidP="001043AB">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BC0549">
        <w:rPr>
          <w:rFonts w:ascii="Times New Roman" w:eastAsia="Times New Roman" w:hAnsi="Times New Roman" w:cs="Times New Roman"/>
          <w:kern w:val="0"/>
          <w:sz w:val="24"/>
          <w:szCs w:val="24"/>
          <w14:ligatures w14:val="none"/>
        </w:rPr>
        <w:t xml:space="preserve">YouTube. (2023). </w:t>
      </w:r>
      <w:r w:rsidRPr="00BC0549">
        <w:rPr>
          <w:rFonts w:ascii="Times New Roman" w:eastAsia="Times New Roman" w:hAnsi="Times New Roman" w:cs="Times New Roman"/>
          <w:i/>
          <w:iCs/>
          <w:kern w:val="0"/>
          <w:sz w:val="24"/>
          <w:szCs w:val="24"/>
          <w14:ligatures w14:val="none"/>
        </w:rPr>
        <w:t>The biggest ethical challenges for artificial intelligence</w:t>
      </w:r>
      <w:r w:rsidRPr="00BC0549">
        <w:rPr>
          <w:rFonts w:ascii="Times New Roman" w:eastAsia="Times New Roman" w:hAnsi="Times New Roman" w:cs="Times New Roman"/>
          <w:kern w:val="0"/>
          <w:sz w:val="24"/>
          <w:szCs w:val="24"/>
          <w14:ligatures w14:val="none"/>
        </w:rPr>
        <w:t xml:space="preserve"> [Video]. </w:t>
      </w:r>
      <w:hyperlink r:id="rId8" w:history="1">
        <w:r w:rsidRPr="00BC0549">
          <w:rPr>
            <w:rFonts w:ascii="Times New Roman" w:eastAsia="Times New Roman" w:hAnsi="Times New Roman" w:cs="Times New Roman"/>
            <w:color w:val="0000FF"/>
            <w:kern w:val="0"/>
            <w:sz w:val="24"/>
            <w:szCs w:val="24"/>
            <w:u w:val="single"/>
            <w14:ligatures w14:val="none"/>
          </w:rPr>
          <w:t>https://www.youtube.com/watch?v=shZYttzC7Wc</w:t>
        </w:r>
      </w:hyperlink>
    </w:p>
    <w:p w14:paraId="4596A486" w14:textId="77777777" w:rsidR="002C051A" w:rsidRPr="002C051A" w:rsidRDefault="002C051A" w:rsidP="002C051A">
      <w:pPr>
        <w:spacing w:before="100" w:beforeAutospacing="1" w:after="100" w:afterAutospacing="1" w:line="480" w:lineRule="auto"/>
        <w:rPr>
          <w:rFonts w:ascii="Times New Roman" w:eastAsia="Times New Roman" w:hAnsi="Times New Roman" w:cs="Times New Roman"/>
          <w:kern w:val="0"/>
          <w:sz w:val="24"/>
          <w:szCs w:val="24"/>
          <w14:ligatures w14:val="none"/>
        </w:rPr>
      </w:pPr>
    </w:p>
    <w:p w14:paraId="0EC41D62" w14:textId="51B7E55B" w:rsidR="0015101B" w:rsidRDefault="0015101B"/>
    <w:sectPr w:rsidR="0015101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0D39" w14:textId="77777777" w:rsidR="00D523DB" w:rsidRDefault="00D523DB" w:rsidP="0011065D">
      <w:pPr>
        <w:spacing w:after="0" w:line="240" w:lineRule="auto"/>
      </w:pPr>
      <w:r>
        <w:separator/>
      </w:r>
    </w:p>
  </w:endnote>
  <w:endnote w:type="continuationSeparator" w:id="0">
    <w:p w14:paraId="0D45A56D" w14:textId="77777777" w:rsidR="00D523DB" w:rsidRDefault="00D523DB" w:rsidP="0011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6C03" w14:textId="77777777" w:rsidR="00D523DB" w:rsidRDefault="00D523DB" w:rsidP="0011065D">
      <w:pPr>
        <w:spacing w:after="0" w:line="240" w:lineRule="auto"/>
      </w:pPr>
      <w:r>
        <w:separator/>
      </w:r>
    </w:p>
  </w:footnote>
  <w:footnote w:type="continuationSeparator" w:id="0">
    <w:p w14:paraId="4BB1EC77" w14:textId="77777777" w:rsidR="00D523DB" w:rsidRDefault="00D523DB" w:rsidP="00110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CCF1" w14:textId="3CC87311" w:rsidR="0011065D" w:rsidRDefault="0011065D">
    <w:pPr>
      <w:pStyle w:val="Header"/>
      <w:jc w:val="right"/>
    </w:pPr>
    <w:r>
      <w:t>Sardys Avile-Martinez #</w:t>
    </w:r>
    <w:sdt>
      <w:sdtPr>
        <w:id w:val="690193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C58ECB" w14:textId="20700FC5" w:rsidR="0011065D" w:rsidRDefault="0011065D" w:rsidP="0011065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1B"/>
    <w:rsid w:val="001043AB"/>
    <w:rsid w:val="0011065D"/>
    <w:rsid w:val="0015101B"/>
    <w:rsid w:val="002C051A"/>
    <w:rsid w:val="00D523DB"/>
    <w:rsid w:val="00DB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495DE"/>
  <w15:chartTrackingRefBased/>
  <w15:docId w15:val="{66D9A094-6311-47BF-9F14-45098913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0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10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10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0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10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10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101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1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5D"/>
  </w:style>
  <w:style w:type="paragraph" w:styleId="Footer">
    <w:name w:val="footer"/>
    <w:basedOn w:val="Normal"/>
    <w:link w:val="FooterChar"/>
    <w:uiPriority w:val="99"/>
    <w:unhideWhenUsed/>
    <w:rsid w:val="0011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hZYttzC7Wc" TargetMode="External"/><Relationship Id="rId3" Type="http://schemas.openxmlformats.org/officeDocument/2006/relationships/webSettings" Target="webSettings.xml"/><Relationship Id="rId7" Type="http://schemas.openxmlformats.org/officeDocument/2006/relationships/hyperlink" Target="https://doi.org/10.53761/q3azde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onfurze.com/2023/01/26/teaching-ai-eth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636</Words>
  <Characters>3688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Avile-Martinez</dc:creator>
  <cp:keywords/>
  <dc:description/>
  <cp:lastModifiedBy>Rebeca Avile-Martinez</cp:lastModifiedBy>
  <cp:revision>4</cp:revision>
  <dcterms:created xsi:type="dcterms:W3CDTF">2025-10-27T01:01:00Z</dcterms:created>
  <dcterms:modified xsi:type="dcterms:W3CDTF">2025-10-27T01:31:00Z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c94eb31e-1f14-4193-a235-90d37f6c4f49</vt:lpwstr>
  </property>
</Properties>
</file>